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14" w:rsidRPr="002E3DBA" w:rsidRDefault="00640014" w:rsidP="002E3DBA">
      <w:pPr>
        <w:jc w:val="center"/>
        <w:rPr>
          <w:b/>
          <w:sz w:val="32"/>
          <w:szCs w:val="32"/>
        </w:rPr>
      </w:pPr>
      <w:r w:rsidRPr="002E3DBA">
        <w:rPr>
          <w:b/>
          <w:sz w:val="32"/>
          <w:szCs w:val="32"/>
        </w:rPr>
        <w:t>St Michael The Archangel, Compton Martin</w:t>
      </w:r>
    </w:p>
    <w:p w:rsidR="00640014" w:rsidRPr="002E3DBA" w:rsidRDefault="00640014" w:rsidP="002E3DBA">
      <w:pPr>
        <w:jc w:val="center"/>
        <w:rPr>
          <w:b/>
          <w:sz w:val="32"/>
          <w:szCs w:val="32"/>
        </w:rPr>
      </w:pPr>
      <w:r w:rsidRPr="002E3DBA">
        <w:rPr>
          <w:b/>
          <w:sz w:val="32"/>
          <w:szCs w:val="32"/>
        </w:rPr>
        <w:t>Annual Accounts to 31 December 2022</w:t>
      </w:r>
    </w:p>
    <w:p w:rsidR="00640014" w:rsidRDefault="00640014" w:rsidP="002E3DBA">
      <w:pPr>
        <w:jc w:val="center"/>
      </w:pPr>
    </w:p>
    <w:p w:rsidR="00640014" w:rsidRPr="002E3DBA" w:rsidRDefault="00640014" w:rsidP="002E3DBA">
      <w:pPr>
        <w:jc w:val="center"/>
        <w:rPr>
          <w:b/>
          <w:sz w:val="28"/>
          <w:szCs w:val="28"/>
        </w:rPr>
      </w:pPr>
      <w:r w:rsidRPr="002E3DBA">
        <w:rPr>
          <w:b/>
          <w:sz w:val="28"/>
          <w:szCs w:val="28"/>
        </w:rPr>
        <w:t>Commentary</w:t>
      </w:r>
    </w:p>
    <w:p w:rsidR="00640014" w:rsidRDefault="00640014"/>
    <w:p w:rsidR="00640014" w:rsidRDefault="00640014">
      <w:r>
        <w:t>2022 was a challenging year</w:t>
      </w:r>
      <w:r w:rsidR="005B61A7">
        <w:t xml:space="preserve"> in terms of finance against a backdrop of a significant </w:t>
      </w:r>
      <w:r w:rsidR="00CD26FF">
        <w:t xml:space="preserve">excess of income over expenditure in 2021 being subject to </w:t>
      </w:r>
      <w:r w:rsidR="00D971CF">
        <w:t>an adverse Independent Examiner’s Report and robust instructions being given to the PCC at the following Annual Parochial Church Meeting.</w:t>
      </w:r>
    </w:p>
    <w:p w:rsidR="00D971CF" w:rsidRDefault="00D971CF"/>
    <w:p w:rsidR="00D971CF" w:rsidRPr="002E3DBA" w:rsidRDefault="00417063">
      <w:pPr>
        <w:rPr>
          <w:b/>
        </w:rPr>
      </w:pPr>
      <w:r w:rsidRPr="002E3DBA">
        <w:rPr>
          <w:b/>
        </w:rPr>
        <w:t>Income</w:t>
      </w:r>
    </w:p>
    <w:p w:rsidR="00417063" w:rsidRDefault="00417063">
      <w:r>
        <w:t xml:space="preserve">Total income increased by almost £3,400, due entirely to the terrific success of </w:t>
      </w:r>
      <w:r w:rsidR="00F12B27">
        <w:t xml:space="preserve">various fundraising and community activities: </w:t>
      </w:r>
      <w:proofErr w:type="gramStart"/>
      <w:r w:rsidR="00F12B27">
        <w:t>the</w:t>
      </w:r>
      <w:proofErr w:type="gramEnd"/>
      <w:r w:rsidR="00F12B27">
        <w:t xml:space="preserve"> Queen’s Platinum Jubilee gave the opportunity for teas and cakes</w:t>
      </w:r>
      <w:r w:rsidR="00C5540C">
        <w:t xml:space="preserve"> raising a magnificent £761</w:t>
      </w:r>
      <w:r w:rsidR="001A4720">
        <w:t>; in the Autumn the James Hornsby ‘One Man Show’ of Dracula, raised £760; and the Bridge</w:t>
      </w:r>
      <w:r w:rsidR="009B7003">
        <w:t xml:space="preserve"> Competition</w:t>
      </w:r>
      <w:r w:rsidR="002F5988">
        <w:t xml:space="preserve"> £1,750</w:t>
      </w:r>
      <w:r w:rsidR="00C71458">
        <w:t xml:space="preserve"> (with gift aid to come!). We are very fortunate and appreciative of these fundraising efforts.</w:t>
      </w:r>
      <w:r w:rsidR="00496E94">
        <w:t xml:space="preserve"> The 200 Club initiative</w:t>
      </w:r>
      <w:r w:rsidR="001F439A">
        <w:t xml:space="preserve">, started in </w:t>
      </w:r>
      <w:proofErr w:type="gramStart"/>
      <w:r w:rsidR="001F439A">
        <w:t>September,  will</w:t>
      </w:r>
      <w:proofErr w:type="gramEnd"/>
      <w:r w:rsidR="001F439A">
        <w:t xml:space="preserve"> make a significant contribution in 2023.</w:t>
      </w:r>
    </w:p>
    <w:p w:rsidR="00C71458" w:rsidRDefault="00C71458"/>
    <w:p w:rsidR="00C71458" w:rsidRDefault="00C71458">
      <w:r>
        <w:t xml:space="preserve">A particular area of concern is the </w:t>
      </w:r>
      <w:r w:rsidR="00C51F06">
        <w:t>low level of collections from services.</w:t>
      </w:r>
    </w:p>
    <w:p w:rsidR="00C51F06" w:rsidRDefault="00C51F06"/>
    <w:p w:rsidR="00C51F06" w:rsidRPr="002E3DBA" w:rsidRDefault="00C51F06">
      <w:pPr>
        <w:rPr>
          <w:b/>
        </w:rPr>
      </w:pPr>
      <w:r w:rsidRPr="002E3DBA">
        <w:rPr>
          <w:b/>
        </w:rPr>
        <w:t>Expenditure</w:t>
      </w:r>
    </w:p>
    <w:p w:rsidR="00C51F06" w:rsidRDefault="00C51F06">
      <w:r>
        <w:t>For the first time in living memory, we hav</w:t>
      </w:r>
      <w:r w:rsidR="00697CF4">
        <w:t xml:space="preserve">e </w:t>
      </w:r>
      <w:r>
        <w:t xml:space="preserve">not been able to meet the </w:t>
      </w:r>
      <w:r w:rsidR="00697CF4">
        <w:t>Parish Share request though we did make a payment of £4,000 against a request of £18</w:t>
      </w:r>
      <w:r w:rsidR="00071BF3">
        <w:t xml:space="preserve">,000. The impact of the Benefice not being able to pay a Parish Share of £60,000+, as hitherto, is that </w:t>
      </w:r>
      <w:r w:rsidR="00E22812">
        <w:t>our parishes will have to join with other parishes to form a new Benefice in order to qualify for a fulltime priest.</w:t>
      </w:r>
    </w:p>
    <w:p w:rsidR="00E22812" w:rsidRDefault="00E22812"/>
    <w:p w:rsidR="00E22812" w:rsidRDefault="00E22812">
      <w:r>
        <w:t>The national energy crisis</w:t>
      </w:r>
      <w:r w:rsidR="00FF4A97">
        <w:t xml:space="preserve">, entailing massive increases in gas / electricity costs, </w:t>
      </w:r>
      <w:r w:rsidR="00105372">
        <w:t>has absorbed a further £6,000 over 2021 and prompted a review of heating times / temperature</w:t>
      </w:r>
      <w:r w:rsidR="00072A8D">
        <w:t>. This is a challenge because Architects have impressed upon successive PCCs that not heating the church is a false economy in terms of subsequent building costs.</w:t>
      </w:r>
    </w:p>
    <w:p w:rsidR="008E223B" w:rsidRDefault="008E223B"/>
    <w:p w:rsidR="008E223B" w:rsidRDefault="008E223B">
      <w:r>
        <w:t>The Old School continues to need maintenance and the PCC in 2021 committed works likely to cost a further £2,000</w:t>
      </w:r>
      <w:r w:rsidR="00971A3E">
        <w:t xml:space="preserve"> in 2023, which will have to be paid from the General Fund. Further works are likely in 2023.</w:t>
      </w:r>
    </w:p>
    <w:p w:rsidR="00971A3E" w:rsidRDefault="00971A3E"/>
    <w:p w:rsidR="00971A3E" w:rsidRDefault="00381951">
      <w:r>
        <w:t xml:space="preserve">Our own Parish administration costs are trimmed to the bone </w:t>
      </w:r>
      <w:r w:rsidR="00340BC4">
        <w:t>and, with regret, it was decided we could not afford the £1,500pa cost of cleaning</w:t>
      </w:r>
      <w:r w:rsidR="00270CF1">
        <w:t xml:space="preserve"> and the Churchwardens have put in place a rota of volunteers to replace </w:t>
      </w:r>
      <w:r w:rsidR="002036C0">
        <w:t>(£480 covered the first 4 months).</w:t>
      </w:r>
    </w:p>
    <w:p w:rsidR="006035E3" w:rsidRDefault="006035E3"/>
    <w:p w:rsidR="006035E3" w:rsidRDefault="006035E3">
      <w:r>
        <w:t xml:space="preserve">Clergy and Benefice costs was the subject of an adverse Independent Examiner’s Report for 2021 and robust instructions given to the PCC at the </w:t>
      </w:r>
      <w:r w:rsidR="00E621BF">
        <w:t xml:space="preserve">following Annual Parochial Church Council meeting. The Independent Examiner is </w:t>
      </w:r>
      <w:r w:rsidR="00DA6483">
        <w:t xml:space="preserve">comfortable that appropriate controls and procedures are now in place. </w:t>
      </w:r>
      <w:r w:rsidR="001B4B03">
        <w:t>These costs show a reduction on 2021 and, since the Benefice</w:t>
      </w:r>
      <w:r w:rsidR="00140A81">
        <w:t xml:space="preserve"> Administrator</w:t>
      </w:r>
      <w:r w:rsidR="004F2074">
        <w:t xml:space="preserve"> resigned and was not replaced, together with the Benefice entering </w:t>
      </w:r>
      <w:r w:rsidR="001B4B03">
        <w:t>Vacancy</w:t>
      </w:r>
      <w:r w:rsidR="00140A81">
        <w:t xml:space="preserve">, </w:t>
      </w:r>
      <w:r w:rsidR="004F2074">
        <w:t>costs are reducing considerably.</w:t>
      </w:r>
    </w:p>
    <w:p w:rsidR="002E3DBA" w:rsidRDefault="002E3DBA">
      <w:pPr>
        <w:rPr>
          <w:b/>
        </w:rPr>
      </w:pPr>
      <w:bookmarkStart w:id="0" w:name="_GoBack"/>
      <w:bookmarkEnd w:id="0"/>
    </w:p>
    <w:p w:rsidR="002E3DBA" w:rsidRPr="002E3DBA" w:rsidRDefault="002E3DBA">
      <w:pPr>
        <w:rPr>
          <w:b/>
        </w:rPr>
      </w:pPr>
      <w:r w:rsidRPr="002E3DBA">
        <w:rPr>
          <w:b/>
        </w:rPr>
        <w:t>Dr Axel Palmer</w:t>
      </w:r>
    </w:p>
    <w:p w:rsidR="002E3DBA" w:rsidRPr="002E3DBA" w:rsidRDefault="002E3DBA">
      <w:pPr>
        <w:rPr>
          <w:b/>
        </w:rPr>
      </w:pPr>
      <w:r w:rsidRPr="002E3DBA">
        <w:rPr>
          <w:b/>
        </w:rPr>
        <w:t>Hon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3991">
        <w:rPr>
          <w:b/>
        </w:rPr>
        <w:t>17 April 2023</w:t>
      </w:r>
    </w:p>
    <w:sectPr w:rsidR="002E3DBA" w:rsidRPr="002E3DBA" w:rsidSect="002E3DB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4"/>
    <w:rsid w:val="00071BF3"/>
    <w:rsid w:val="00072A8D"/>
    <w:rsid w:val="00105372"/>
    <w:rsid w:val="00140A81"/>
    <w:rsid w:val="001A4720"/>
    <w:rsid w:val="001B4B03"/>
    <w:rsid w:val="001F439A"/>
    <w:rsid w:val="002036C0"/>
    <w:rsid w:val="00270CF1"/>
    <w:rsid w:val="002E3DBA"/>
    <w:rsid w:val="002F5988"/>
    <w:rsid w:val="00340BC4"/>
    <w:rsid w:val="00381951"/>
    <w:rsid w:val="00417063"/>
    <w:rsid w:val="004255E6"/>
    <w:rsid w:val="00496E94"/>
    <w:rsid w:val="004F2074"/>
    <w:rsid w:val="005B61A7"/>
    <w:rsid w:val="006035E3"/>
    <w:rsid w:val="00640014"/>
    <w:rsid w:val="00697CF4"/>
    <w:rsid w:val="008E223B"/>
    <w:rsid w:val="008F4814"/>
    <w:rsid w:val="00964688"/>
    <w:rsid w:val="00971A3E"/>
    <w:rsid w:val="009B7003"/>
    <w:rsid w:val="009E159D"/>
    <w:rsid w:val="00C51F06"/>
    <w:rsid w:val="00C5540C"/>
    <w:rsid w:val="00C71458"/>
    <w:rsid w:val="00CD26FF"/>
    <w:rsid w:val="00D971CF"/>
    <w:rsid w:val="00DA6483"/>
    <w:rsid w:val="00E22812"/>
    <w:rsid w:val="00E23991"/>
    <w:rsid w:val="00E621BF"/>
    <w:rsid w:val="00F12B27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27FB1"/>
  <w15:chartTrackingRefBased/>
  <w15:docId w15:val="{387B0BC8-DC09-584F-B424-5625E83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Palmer</dc:creator>
  <cp:keywords/>
  <dc:description/>
  <cp:lastModifiedBy>Axel Palmer</cp:lastModifiedBy>
  <cp:revision>2</cp:revision>
  <cp:lastPrinted>2023-05-19T17:47:00Z</cp:lastPrinted>
  <dcterms:created xsi:type="dcterms:W3CDTF">2023-05-19T16:55:00Z</dcterms:created>
  <dcterms:modified xsi:type="dcterms:W3CDTF">2023-05-19T18:01:00Z</dcterms:modified>
</cp:coreProperties>
</file>